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86" w:rsidRDefault="00C62D86" w:rsidP="005F5B29">
      <w:pPr>
        <w:pStyle w:val="20"/>
        <w:shd w:val="clear" w:color="auto" w:fill="auto"/>
      </w:pPr>
    </w:p>
    <w:p w:rsidR="00C62D86" w:rsidRDefault="00C62D86" w:rsidP="005F5B29">
      <w:pPr>
        <w:pStyle w:val="20"/>
        <w:shd w:val="clear" w:color="auto" w:fill="auto"/>
      </w:pPr>
    </w:p>
    <w:p w:rsidR="00C62D86" w:rsidRDefault="00C62D86" w:rsidP="005F5B29">
      <w:pPr>
        <w:pStyle w:val="20"/>
        <w:shd w:val="clear" w:color="auto" w:fill="auto"/>
      </w:pPr>
    </w:p>
    <w:p w:rsidR="00C62D86" w:rsidRDefault="00C62D86" w:rsidP="005F5B29">
      <w:pPr>
        <w:pStyle w:val="20"/>
        <w:shd w:val="clear" w:color="auto" w:fill="auto"/>
      </w:pPr>
    </w:p>
    <w:p w:rsidR="00C62D86" w:rsidRDefault="00C62D86" w:rsidP="005F5B29">
      <w:pPr>
        <w:pStyle w:val="20"/>
        <w:shd w:val="clear" w:color="auto" w:fill="auto"/>
      </w:pPr>
    </w:p>
    <w:p w:rsidR="00C62D86" w:rsidRDefault="00C62D86" w:rsidP="005F5B29">
      <w:pPr>
        <w:pStyle w:val="20"/>
        <w:shd w:val="clear" w:color="auto" w:fill="auto"/>
      </w:pPr>
    </w:p>
    <w:p w:rsidR="00C62D86" w:rsidRDefault="00C62D86" w:rsidP="005F5B29">
      <w:pPr>
        <w:pStyle w:val="20"/>
        <w:shd w:val="clear" w:color="auto" w:fill="auto"/>
      </w:pPr>
    </w:p>
    <w:p w:rsidR="00C62D86" w:rsidRDefault="00C62D86" w:rsidP="005F5B29">
      <w:pPr>
        <w:pStyle w:val="20"/>
        <w:shd w:val="clear" w:color="auto" w:fill="auto"/>
      </w:pPr>
    </w:p>
    <w:p w:rsidR="00C62D86" w:rsidRDefault="00C62D86" w:rsidP="005F5B29">
      <w:pPr>
        <w:pStyle w:val="20"/>
        <w:shd w:val="clear" w:color="auto" w:fill="auto"/>
      </w:pPr>
    </w:p>
    <w:p w:rsidR="00C62D86" w:rsidRDefault="00C62D86" w:rsidP="005F5B29">
      <w:pPr>
        <w:pStyle w:val="20"/>
        <w:shd w:val="clear" w:color="auto" w:fill="auto"/>
      </w:pPr>
    </w:p>
    <w:p w:rsidR="00C62D86" w:rsidRDefault="00C62D86" w:rsidP="005F5B29">
      <w:pPr>
        <w:pStyle w:val="20"/>
        <w:shd w:val="clear" w:color="auto" w:fill="auto"/>
      </w:pPr>
    </w:p>
    <w:p w:rsidR="00C62D86" w:rsidRDefault="00C62D86" w:rsidP="005F5B29">
      <w:pPr>
        <w:pStyle w:val="20"/>
        <w:shd w:val="clear" w:color="auto" w:fill="auto"/>
      </w:pPr>
    </w:p>
    <w:p w:rsidR="00C62D86" w:rsidRDefault="00C62D86" w:rsidP="005F5B29">
      <w:pPr>
        <w:pStyle w:val="20"/>
        <w:shd w:val="clear" w:color="auto" w:fill="auto"/>
      </w:pPr>
    </w:p>
    <w:p w:rsidR="00C62D86" w:rsidRDefault="00C62D86" w:rsidP="005F5B29">
      <w:pPr>
        <w:pStyle w:val="20"/>
        <w:shd w:val="clear" w:color="auto" w:fill="auto"/>
      </w:pPr>
    </w:p>
    <w:p w:rsidR="00C62D86" w:rsidRDefault="00C62D86" w:rsidP="005F5B29">
      <w:pPr>
        <w:pStyle w:val="20"/>
        <w:shd w:val="clear" w:color="auto" w:fill="auto"/>
      </w:pPr>
    </w:p>
    <w:p w:rsidR="00C62D86" w:rsidRDefault="00C62D86" w:rsidP="005F5B29">
      <w:pPr>
        <w:pStyle w:val="20"/>
        <w:shd w:val="clear" w:color="auto" w:fill="auto"/>
      </w:pPr>
    </w:p>
    <w:p w:rsidR="00E33696" w:rsidRDefault="0033385D" w:rsidP="005F5B29">
      <w:pPr>
        <w:pStyle w:val="20"/>
        <w:shd w:val="clear" w:color="auto" w:fill="auto"/>
      </w:pPr>
      <w:r>
        <w:t>ПЛАН</w:t>
      </w:r>
    </w:p>
    <w:p w:rsidR="00E33696" w:rsidRDefault="0033385D" w:rsidP="005F5B29">
      <w:pPr>
        <w:pStyle w:val="20"/>
        <w:shd w:val="clear" w:color="auto" w:fill="auto"/>
        <w:sectPr w:rsidR="00E33696">
          <w:pgSz w:w="11900" w:h="16840"/>
          <w:pgMar w:top="636" w:right="912" w:bottom="636" w:left="743" w:header="208" w:footer="208" w:gutter="0"/>
          <w:pgNumType w:start="1"/>
          <w:cols w:space="720"/>
          <w:noEndnote/>
          <w:docGrid w:linePitch="360"/>
        </w:sectPr>
      </w:pPr>
      <w:r>
        <w:t>ВНЕУРОЧНОЙ ДЕЯТЕЛЬНОСТИ</w:t>
      </w:r>
      <w:r>
        <w:br/>
        <w:t>муниципального казенного общеобразовательного учреждения</w:t>
      </w:r>
      <w:r>
        <w:br/>
        <w:t>Лебяжинской средней школы</w:t>
      </w:r>
      <w:r>
        <w:br/>
        <w:t>Камышинского муниципального района</w:t>
      </w:r>
      <w:r>
        <w:br/>
        <w:t xml:space="preserve">Волгоградской </w:t>
      </w:r>
      <w:r w:rsidR="00C62D86">
        <w:t>области</w:t>
      </w:r>
      <w:r w:rsidR="00C62D86">
        <w:br/>
        <w:t>на 2020 - 2021</w:t>
      </w:r>
      <w:r>
        <w:t xml:space="preserve"> учебный год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lastRenderedPageBreak/>
        <w:t>Пояснительная записка</w:t>
      </w:r>
      <w:r>
        <w:rPr>
          <w:b/>
          <w:bCs/>
        </w:rPr>
        <w:br/>
        <w:t>к плану внеурочной деятельности в рамках ФГОС</w:t>
      </w:r>
      <w:r>
        <w:rPr>
          <w:b/>
          <w:bCs/>
        </w:rPr>
        <w:br/>
        <w:t>муниципального казенного общеобразовательное учреадения</w:t>
      </w:r>
      <w:r>
        <w:rPr>
          <w:b/>
          <w:bCs/>
        </w:rPr>
        <w:br/>
        <w:t>Лебяжинской средней школы Камышинского муниципального района</w:t>
      </w:r>
      <w:r>
        <w:rPr>
          <w:b/>
          <w:bCs/>
        </w:rPr>
        <w:br/>
        <w:t xml:space="preserve">Волгоградской области в </w:t>
      </w:r>
      <w:r w:rsidR="0075538A">
        <w:rPr>
          <w:b/>
          <w:bCs/>
        </w:rPr>
        <w:t>2020-2021</w:t>
      </w:r>
      <w:r>
        <w:rPr>
          <w:b/>
          <w:bCs/>
        </w:rPr>
        <w:t>уч</w:t>
      </w:r>
      <w:r>
        <w:rPr>
          <w:b/>
          <w:bCs/>
        </w:rPr>
        <w:t>ебном году.</w:t>
      </w:r>
    </w:p>
    <w:p w:rsidR="00E33696" w:rsidRDefault="0033385D" w:rsidP="005F5B29">
      <w:pPr>
        <w:pStyle w:val="1"/>
        <w:shd w:val="clear" w:color="auto" w:fill="auto"/>
        <w:spacing w:line="240" w:lineRule="auto"/>
      </w:pPr>
      <w:r>
        <w:t>План внеурочной деятельности разработан на основе нормативно-правовых документов: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71"/>
        </w:tabs>
        <w:spacing w:line="240" w:lineRule="auto"/>
        <w:ind w:firstLine="624"/>
        <w:jc w:val="both"/>
      </w:pPr>
      <w:r>
        <w:t>Федерального закона «Об образовании в Российской Федерации»;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line="240" w:lineRule="auto"/>
        <w:ind w:firstLine="624"/>
        <w:jc w:val="both"/>
      </w:pPr>
      <w:r>
        <w:t>Письма Департамента гос.политики в сфере общего образования от 25.05.2015 г. №08- 761 «Об изучении предме</w:t>
      </w:r>
      <w:r w:rsidR="005F5B29">
        <w:t xml:space="preserve">тных областей ОРКСЭ и ОДНКНР»; 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 xml:space="preserve">Внеурочная деятельность школьников </w:t>
      </w:r>
      <w:r>
        <w:rPr>
          <w:color w:val="0C1130"/>
        </w:rPr>
        <w:t xml:space="preserve">- </w:t>
      </w:r>
      <w:r>
        <w:t xml:space="preserve">понятие, объединяющее все виды деятельности школьников (кроме учебной), </w:t>
      </w:r>
      <w:r>
        <w:t>в которых возможно и целесообразно решение задач их воспитания и социализации.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При составлении плана внеурочной деятельности были учтены:</w:t>
      </w:r>
    </w:p>
    <w:p w:rsidR="00E33696" w:rsidRDefault="0033385D" w:rsidP="005F5B29">
      <w:pPr>
        <w:pStyle w:val="1"/>
        <w:numPr>
          <w:ilvl w:val="0"/>
          <w:numId w:val="2"/>
        </w:numPr>
        <w:shd w:val="clear" w:color="auto" w:fill="auto"/>
        <w:tabs>
          <w:tab w:val="left" w:pos="1299"/>
        </w:tabs>
        <w:spacing w:line="240" w:lineRule="auto"/>
        <w:ind w:firstLine="624"/>
        <w:jc w:val="both"/>
      </w:pPr>
      <w:r>
        <w:t>познавательные потребности обучающихся и социальный заказ родителей;</w:t>
      </w:r>
    </w:p>
    <w:p w:rsidR="00E33696" w:rsidRDefault="0033385D" w:rsidP="005F5B29">
      <w:pPr>
        <w:pStyle w:val="1"/>
        <w:numPr>
          <w:ilvl w:val="0"/>
          <w:numId w:val="2"/>
        </w:numPr>
        <w:shd w:val="clear" w:color="auto" w:fill="auto"/>
        <w:tabs>
          <w:tab w:val="left" w:pos="1299"/>
        </w:tabs>
        <w:spacing w:line="240" w:lineRule="auto"/>
        <w:ind w:firstLine="624"/>
        <w:jc w:val="both"/>
      </w:pPr>
      <w:r>
        <w:t>кадровый потенциал школы;</w:t>
      </w:r>
    </w:p>
    <w:p w:rsidR="00E33696" w:rsidRDefault="0033385D" w:rsidP="005F5B29">
      <w:pPr>
        <w:pStyle w:val="1"/>
        <w:numPr>
          <w:ilvl w:val="0"/>
          <w:numId w:val="2"/>
        </w:numPr>
        <w:shd w:val="clear" w:color="auto" w:fill="auto"/>
        <w:tabs>
          <w:tab w:val="left" w:pos="1299"/>
        </w:tabs>
        <w:spacing w:line="240" w:lineRule="auto"/>
        <w:ind w:firstLine="624"/>
        <w:jc w:val="both"/>
      </w:pPr>
      <w:r>
        <w:t xml:space="preserve">построение </w:t>
      </w:r>
      <w:r>
        <w:t>образовательного процесса в соответствии с санитарно-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гигиеническими нормами;</w:t>
      </w:r>
    </w:p>
    <w:p w:rsidR="00E33696" w:rsidRDefault="0033385D" w:rsidP="005F5B29">
      <w:pPr>
        <w:pStyle w:val="1"/>
        <w:numPr>
          <w:ilvl w:val="0"/>
          <w:numId w:val="2"/>
        </w:numPr>
        <w:shd w:val="clear" w:color="auto" w:fill="auto"/>
        <w:tabs>
          <w:tab w:val="left" w:pos="1299"/>
        </w:tabs>
        <w:spacing w:line="240" w:lineRule="auto"/>
        <w:ind w:firstLine="624"/>
        <w:jc w:val="both"/>
      </w:pPr>
      <w:r>
        <w:t>соблюдение преемственности и перспективности обучения.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</w:t>
      </w:r>
      <w:r>
        <w:rPr>
          <w:color w:val="0C1130"/>
        </w:rPr>
        <w:t xml:space="preserve">- </w:t>
      </w:r>
      <w:r>
        <w:t>безоценочный, при этом обеспечивающий достижение усп</w:t>
      </w:r>
      <w:r>
        <w:t>еха, благодаря его способностям, независимо от успеваемости по обязательным учебным дисциплинам.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rPr>
          <w:u w:val="single"/>
        </w:rPr>
        <w:t>Целью внеурочной деятельности</w:t>
      </w:r>
      <w:r>
        <w:t xml:space="preserve"> является создание условий для развития творческого потенциала обучающихся, создание основы для осознанного выбора и последующего </w:t>
      </w:r>
      <w:r>
        <w:t>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rPr>
          <w:u w:val="single"/>
        </w:rPr>
        <w:t>Внеурочная деятельность решает следующие сп</w:t>
      </w:r>
      <w:r>
        <w:rPr>
          <w:u w:val="single"/>
        </w:rPr>
        <w:t>ецифические задачи: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87"/>
        </w:tabs>
        <w:spacing w:line="240" w:lineRule="auto"/>
        <w:ind w:firstLine="624"/>
        <w:jc w:val="both"/>
      </w:pPr>
      <w: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firstLine="624"/>
        <w:jc w:val="both"/>
      </w:pPr>
      <w:r>
        <w:t>способствовать осуществлению воспитания благодаря включению детей в личностно значимые творческие виды деят</w:t>
      </w:r>
      <w:r>
        <w:t>ельности, в процессе которых формируются нравственные, духовные и культурные ценности подрастающего поколения;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firstLine="624"/>
        <w:jc w:val="both"/>
      </w:pPr>
      <w:r>
        <w:t>компенсировать отсутствие и дополнить, углубить в основном образовании те или иные учебные курсы, которые нужны обучающимся для определения индив</w:t>
      </w:r>
      <w:r>
        <w:t>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firstLine="624"/>
        <w:jc w:val="both"/>
      </w:pPr>
      <w:r>
        <w:t xml:space="preserve">ориентировать обучающихся, проявляющих особый интерес к тем или иным видам деятельности, на развитие своих способностей по </w:t>
      </w:r>
      <w:r>
        <w:t>более сложным программам.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Система внеурочной воспитательной работы представляет собой единство целей, принципов, содержания, форм и методов деятельности.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rPr>
          <w:u w:val="single"/>
        </w:rPr>
        <w:t>Основные принципы организации внеурочной деятельности учащихся:</w:t>
      </w:r>
    </w:p>
    <w:p w:rsidR="00E33696" w:rsidRDefault="0033385D" w:rsidP="005F5B29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line="240" w:lineRule="auto"/>
        <w:ind w:firstLine="624"/>
        <w:jc w:val="both"/>
      </w:pPr>
      <w:r>
        <w:t>Принцип гуманизации образовательного п</w:t>
      </w:r>
      <w:r>
        <w:t>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E33696" w:rsidRDefault="0033385D" w:rsidP="005F5B29">
      <w:pPr>
        <w:pStyle w:val="1"/>
        <w:numPr>
          <w:ilvl w:val="0"/>
          <w:numId w:val="3"/>
        </w:numPr>
        <w:shd w:val="clear" w:color="auto" w:fill="auto"/>
        <w:tabs>
          <w:tab w:val="left" w:pos="1092"/>
          <w:tab w:val="right" w:pos="7765"/>
        </w:tabs>
        <w:spacing w:line="240" w:lineRule="auto"/>
        <w:ind w:firstLine="624"/>
        <w:jc w:val="both"/>
      </w:pPr>
      <w:r>
        <w:t>Принцип добровольности и заинтересованности</w:t>
      </w:r>
      <w:r>
        <w:tab/>
        <w:t>обучающихся.</w:t>
      </w:r>
    </w:p>
    <w:p w:rsidR="00E33696" w:rsidRDefault="0033385D" w:rsidP="005F5B29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line="240" w:lineRule="auto"/>
        <w:ind w:firstLine="624"/>
        <w:jc w:val="both"/>
      </w:pPr>
      <w:r>
        <w:t>Принцип системности во взаимодействии общего и дополнитель</w:t>
      </w:r>
      <w:r>
        <w:t>ного образования.</w:t>
      </w:r>
    </w:p>
    <w:p w:rsidR="00E33696" w:rsidRDefault="0033385D" w:rsidP="005F5B29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line="240" w:lineRule="auto"/>
        <w:ind w:firstLine="624"/>
        <w:jc w:val="both"/>
      </w:pPr>
      <w:r>
        <w:t>Принцип целостности.</w:t>
      </w:r>
    </w:p>
    <w:p w:rsidR="00E33696" w:rsidRDefault="0033385D" w:rsidP="005F5B29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line="240" w:lineRule="auto"/>
        <w:ind w:firstLine="624"/>
        <w:jc w:val="both"/>
      </w:pPr>
      <w:r>
        <w:t>Принцип непрерывности и преемственности процесса образования.</w:t>
      </w:r>
    </w:p>
    <w:p w:rsidR="00E33696" w:rsidRDefault="0033385D" w:rsidP="005F5B29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line="240" w:lineRule="auto"/>
        <w:ind w:firstLine="624"/>
        <w:jc w:val="both"/>
      </w:pPr>
      <w:r>
        <w:t>Принцип личностно - деятельностного подхода.</w:t>
      </w:r>
    </w:p>
    <w:p w:rsidR="00E33696" w:rsidRDefault="0033385D" w:rsidP="005F5B29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line="240" w:lineRule="auto"/>
        <w:ind w:firstLine="624"/>
        <w:jc w:val="both"/>
      </w:pPr>
      <w:r>
        <w:t xml:space="preserve">Принцип культуросообразности, предполагающий воспитание личности ребенка не только природосообразно, но и в </w:t>
      </w:r>
      <w:r>
        <w:t xml:space="preserve">соответствии с требованиями мировой, отечественной, </w:t>
      </w:r>
      <w:r>
        <w:lastRenderedPageBreak/>
        <w:t>региональной культур.</w:t>
      </w:r>
    </w:p>
    <w:p w:rsidR="00E33696" w:rsidRDefault="0033385D" w:rsidP="005F5B29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line="240" w:lineRule="auto"/>
        <w:ind w:firstLine="624"/>
        <w:jc w:val="both"/>
      </w:pPr>
      <w:r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</w:t>
      </w:r>
    </w:p>
    <w:p w:rsidR="00E33696" w:rsidRDefault="0033385D" w:rsidP="005F5B29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line="240" w:lineRule="auto"/>
        <w:ind w:firstLine="624"/>
        <w:jc w:val="both"/>
      </w:pPr>
      <w:r>
        <w:t>Прин</w:t>
      </w:r>
      <w:r>
        <w:t>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 xml:space="preserve">В </w:t>
      </w:r>
      <w:r w:rsidR="0075538A">
        <w:t>2020-2021</w:t>
      </w:r>
      <w:r>
        <w:t>учебном году внеурочная деятельность реализуется в следующих направлениях:</w:t>
      </w:r>
    </w:p>
    <w:p w:rsidR="00E33696" w:rsidRDefault="0033385D" w:rsidP="005F5B29">
      <w:pPr>
        <w:pStyle w:val="1"/>
        <w:numPr>
          <w:ilvl w:val="0"/>
          <w:numId w:val="4"/>
        </w:numPr>
        <w:shd w:val="clear" w:color="auto" w:fill="auto"/>
        <w:tabs>
          <w:tab w:val="left" w:pos="1780"/>
        </w:tabs>
        <w:spacing w:line="240" w:lineRule="auto"/>
        <w:ind w:firstLine="624"/>
        <w:jc w:val="both"/>
      </w:pPr>
      <w:r>
        <w:t>духовно-нравственное,</w:t>
      </w:r>
    </w:p>
    <w:p w:rsidR="00E33696" w:rsidRDefault="0033385D" w:rsidP="005F5B29">
      <w:pPr>
        <w:pStyle w:val="1"/>
        <w:numPr>
          <w:ilvl w:val="0"/>
          <w:numId w:val="4"/>
        </w:numPr>
        <w:shd w:val="clear" w:color="auto" w:fill="auto"/>
        <w:tabs>
          <w:tab w:val="left" w:pos="1783"/>
        </w:tabs>
        <w:spacing w:line="240" w:lineRule="auto"/>
        <w:ind w:firstLine="624"/>
        <w:jc w:val="both"/>
      </w:pPr>
      <w:r>
        <w:t>спорти</w:t>
      </w:r>
      <w:r>
        <w:t>вно-оздоровительное,</w:t>
      </w:r>
    </w:p>
    <w:p w:rsidR="00E33696" w:rsidRDefault="0033385D" w:rsidP="005F5B29">
      <w:pPr>
        <w:pStyle w:val="1"/>
        <w:numPr>
          <w:ilvl w:val="0"/>
          <w:numId w:val="4"/>
        </w:numPr>
        <w:shd w:val="clear" w:color="auto" w:fill="auto"/>
        <w:tabs>
          <w:tab w:val="left" w:pos="1783"/>
        </w:tabs>
        <w:spacing w:line="240" w:lineRule="auto"/>
        <w:ind w:firstLine="624"/>
        <w:jc w:val="both"/>
      </w:pPr>
      <w:r>
        <w:t>социальное,</w:t>
      </w:r>
    </w:p>
    <w:p w:rsidR="00E33696" w:rsidRDefault="0033385D" w:rsidP="005F5B29">
      <w:pPr>
        <w:pStyle w:val="1"/>
        <w:numPr>
          <w:ilvl w:val="0"/>
          <w:numId w:val="4"/>
        </w:numPr>
        <w:shd w:val="clear" w:color="auto" w:fill="auto"/>
        <w:tabs>
          <w:tab w:val="left" w:pos="1783"/>
        </w:tabs>
        <w:spacing w:line="240" w:lineRule="auto"/>
        <w:ind w:firstLine="624"/>
        <w:jc w:val="both"/>
      </w:pPr>
      <w:r>
        <w:t>общекультурное,</w:t>
      </w:r>
    </w:p>
    <w:p w:rsidR="00E33696" w:rsidRDefault="0033385D" w:rsidP="005F5B29">
      <w:pPr>
        <w:pStyle w:val="1"/>
        <w:numPr>
          <w:ilvl w:val="0"/>
          <w:numId w:val="4"/>
        </w:numPr>
        <w:shd w:val="clear" w:color="auto" w:fill="auto"/>
        <w:tabs>
          <w:tab w:val="left" w:pos="1783"/>
        </w:tabs>
        <w:spacing w:line="240" w:lineRule="auto"/>
        <w:ind w:firstLine="624"/>
        <w:jc w:val="both"/>
      </w:pPr>
      <w:r>
        <w:t>общеинтеллектуальное.</w:t>
      </w:r>
    </w:p>
    <w:p w:rsidR="00E33696" w:rsidRDefault="0033385D" w:rsidP="005F5B29">
      <w:pPr>
        <w:pStyle w:val="11"/>
        <w:keepNext/>
        <w:keepLines/>
        <w:shd w:val="clear" w:color="auto" w:fill="auto"/>
        <w:spacing w:line="240" w:lineRule="auto"/>
        <w:ind w:left="0" w:firstLine="624"/>
        <w:jc w:val="both"/>
      </w:pPr>
      <w:bookmarkStart w:id="0" w:name="bookmark0"/>
      <w:bookmarkStart w:id="1" w:name="bookmark1"/>
      <w:r>
        <w:t>ДУХОВНО-НРАВСТВЕННОЕ НАПРАВЛЕНИЕ</w:t>
      </w:r>
      <w:bookmarkEnd w:id="0"/>
      <w:bookmarkEnd w:id="1"/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</w:t>
      </w:r>
      <w:r>
        <w:t>укрепление психологического и социального здоровья обучающихся на ступени основного общего образования.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Основные задачи: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firstLine="624"/>
        <w:jc w:val="both"/>
      </w:pPr>
      <w:r>
        <w:t>формирование ценностных ориентаций,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firstLine="624"/>
        <w:jc w:val="both"/>
      </w:pPr>
      <w:r>
        <w:t>развитие обшей культуры, знакомство с общечеловеческими ценностями,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firstLine="624"/>
        <w:jc w:val="both"/>
      </w:pPr>
      <w:r>
        <w:t xml:space="preserve">осознание школьником </w:t>
      </w:r>
      <w:r>
        <w:t>собственной идентичндсти в поликультурном мире;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firstLine="624"/>
        <w:jc w:val="both"/>
      </w:pPr>
      <w:r>
        <w:t>формирование ценностных составляющих, способствующих познавательному и эмоциональному развитию обучающегося;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firstLine="624"/>
        <w:jc w:val="both"/>
      </w:pPr>
      <w:r>
        <w:t>овладение навыками достижения планируемых результатов.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Данное направление реализуется программами: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для 1-4 классов:«Моя малая Родина», «История малой Родины», «Тропинка к своему «Я»»;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для 5-7 классов: «Краеведение», «Вдохновение».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Форма организации внеурочной деятельности — кружок.</w:t>
      </w:r>
    </w:p>
    <w:p w:rsidR="00E33696" w:rsidRDefault="0033385D" w:rsidP="005F5B29">
      <w:pPr>
        <w:pStyle w:val="11"/>
        <w:keepNext/>
        <w:keepLines/>
        <w:shd w:val="clear" w:color="auto" w:fill="auto"/>
        <w:spacing w:line="240" w:lineRule="auto"/>
        <w:ind w:left="0" w:firstLine="624"/>
        <w:jc w:val="both"/>
      </w:pPr>
      <w:bookmarkStart w:id="2" w:name="bookmark2"/>
      <w:bookmarkStart w:id="3" w:name="bookmark3"/>
      <w:r>
        <w:t>СПОРТИВНО-ОЗДОРОВИТЕЛЬНОЕ НАПРАВЛЕНИЕ</w:t>
      </w:r>
      <w:bookmarkEnd w:id="2"/>
      <w:bookmarkEnd w:id="3"/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Целесообразность данного направлен</w:t>
      </w:r>
      <w:r>
        <w:t>ия заключается в формировании знаний, установок, личностных ориентиров и норм поведения, обеспечивающих сохранение и укрепление физического здоровья обучающихся на ступени основного общего образования Основные задачи: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firstLine="624"/>
        <w:jc w:val="both"/>
      </w:pPr>
      <w:r>
        <w:t>формирование культуры здорового и безо</w:t>
      </w:r>
      <w:r>
        <w:t>пасного образа жизни;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firstLine="624"/>
        <w:jc w:val="both"/>
      </w:pPr>
      <w: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firstLine="624"/>
        <w:jc w:val="both"/>
      </w:pPr>
      <w:r>
        <w:t>развитие потребности в занятиях физической культурой и спортом.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Данное направление реализуется программой «Ключ к зд</w:t>
      </w:r>
      <w:r>
        <w:t>оровью», «Здоровячок». Форма организации внеурочной деятельности — кружок.</w:t>
      </w:r>
    </w:p>
    <w:p w:rsidR="00E33696" w:rsidRDefault="0033385D" w:rsidP="005F5B29">
      <w:pPr>
        <w:pStyle w:val="11"/>
        <w:keepNext/>
        <w:keepLines/>
        <w:shd w:val="clear" w:color="auto" w:fill="auto"/>
        <w:spacing w:line="240" w:lineRule="auto"/>
        <w:ind w:left="0" w:firstLine="624"/>
        <w:jc w:val="both"/>
      </w:pPr>
      <w:bookmarkStart w:id="4" w:name="bookmark4"/>
      <w:bookmarkStart w:id="5" w:name="bookmark5"/>
      <w:r>
        <w:t>СОЦИАЛЬНОЕ НАПРАВЛЕНИЕ</w:t>
      </w:r>
      <w:bookmarkEnd w:id="4"/>
      <w:bookmarkEnd w:id="5"/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</w:t>
      </w:r>
      <w:r>
        <w:t>на ступени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Основные задачи: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firstLine="624"/>
        <w:jc w:val="both"/>
      </w:pPr>
      <w:r>
        <w:t xml:space="preserve">формирование психологической культуры и коммуникативной </w:t>
      </w:r>
      <w:r>
        <w:t>компетенции для обеспечения эффективного и безопасного взаимодействия в социуме;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40" w:lineRule="auto"/>
        <w:ind w:firstLine="624"/>
        <w:jc w:val="both"/>
      </w:pPr>
      <w:r>
        <w:t>формирование способности обучающегося сознательно выстраивать и оценивать отношения в социуме;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63"/>
        </w:tabs>
        <w:spacing w:line="240" w:lineRule="auto"/>
        <w:ind w:firstLine="624"/>
        <w:jc w:val="both"/>
      </w:pPr>
      <w:r>
        <w:t>становление гуманистических и демократических ценностных ориентаций;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firstLine="624"/>
        <w:jc w:val="both"/>
      </w:pPr>
      <w:r>
        <w:t>формировани</w:t>
      </w:r>
      <w:r>
        <w:t>е основы культуры межэтнического общения;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firstLine="624"/>
        <w:jc w:val="both"/>
      </w:pPr>
      <w:r>
        <w:t>формирование отношения к семье как к основе российского общества;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spacing w:line="240" w:lineRule="auto"/>
        <w:ind w:firstLine="624"/>
        <w:jc w:val="both"/>
      </w:pPr>
      <w: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Данное направление реализуется</w:t>
      </w:r>
      <w:r>
        <w:t xml:space="preserve"> программой «Проектная деятельность», «Моя первая </w:t>
      </w:r>
      <w:r>
        <w:lastRenderedPageBreak/>
        <w:t>клумба», «Безопасное детство», «Безопасное колесо», «Школьная служба примерения». Форма организации внеурочной деятельности —- кружок, трудовой десант.</w:t>
      </w:r>
    </w:p>
    <w:p w:rsidR="00E33696" w:rsidRDefault="0033385D" w:rsidP="005F5B29">
      <w:pPr>
        <w:pStyle w:val="11"/>
        <w:keepNext/>
        <w:keepLines/>
        <w:shd w:val="clear" w:color="auto" w:fill="auto"/>
        <w:spacing w:line="240" w:lineRule="auto"/>
        <w:ind w:left="0" w:firstLine="624"/>
        <w:jc w:val="both"/>
      </w:pPr>
      <w:bookmarkStart w:id="6" w:name="bookmark6"/>
      <w:bookmarkStart w:id="7" w:name="bookmark7"/>
      <w:r>
        <w:t>ОБЩЕКУЛЬТУРНОЕ НАПРАВЛЕНИЕ</w:t>
      </w:r>
      <w:bookmarkEnd w:id="6"/>
      <w:bookmarkEnd w:id="7"/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Целесообразность данного на</w:t>
      </w:r>
      <w:r>
        <w:t>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</w:t>
      </w:r>
      <w:r>
        <w:t>енной культуры, нравственно-этическими ценностями многонационального народа России и народов других стран.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Основными задачами являются: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firstLine="624"/>
        <w:jc w:val="both"/>
      </w:pPr>
      <w:r>
        <w:t>формирование ценностных ориентаций общечеловеческого содержания;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firstLine="624"/>
        <w:jc w:val="both"/>
      </w:pPr>
      <w:r>
        <w:t>становление активной жизненной позиции;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firstLine="624"/>
        <w:jc w:val="both"/>
      </w:pPr>
      <w:r>
        <w:t>воспитание осно</w:t>
      </w:r>
      <w:r>
        <w:t>в правовой, эстетической, физической и экологической культуры.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Данное направление реализуется программой «Хореография», «Изостудия», «Вокал», «Юный техник». Форма организации внеурочной деятельности — кружок.</w:t>
      </w:r>
    </w:p>
    <w:p w:rsidR="00E33696" w:rsidRDefault="0033385D" w:rsidP="005F5B29">
      <w:pPr>
        <w:pStyle w:val="11"/>
        <w:keepNext/>
        <w:keepLines/>
        <w:shd w:val="clear" w:color="auto" w:fill="auto"/>
        <w:spacing w:line="240" w:lineRule="auto"/>
        <w:ind w:left="0" w:firstLine="624"/>
        <w:jc w:val="both"/>
      </w:pPr>
      <w:bookmarkStart w:id="8" w:name="bookmark8"/>
      <w:bookmarkStart w:id="9" w:name="bookmark9"/>
      <w:r>
        <w:t>ОБЩЕИНТЕЛЛЕКТУАЛЬНОЕ НАПРАВЛЕНИЕ</w:t>
      </w:r>
      <w:bookmarkEnd w:id="8"/>
      <w:bookmarkEnd w:id="9"/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Целесообразнос</w:t>
      </w:r>
      <w:r>
        <w:t>ть 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Основные задачи: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firstLine="624"/>
        <w:jc w:val="both"/>
      </w:pPr>
      <w:r>
        <w:t>формирование навыков научно-интеллектуального труда;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firstLine="624"/>
        <w:jc w:val="both"/>
      </w:pPr>
      <w:r>
        <w:t xml:space="preserve">развитие культуры </w:t>
      </w:r>
      <w:r>
        <w:t>логического и алгоритмического мышления, воображения;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firstLine="624"/>
        <w:jc w:val="both"/>
      </w:pPr>
      <w:r>
        <w:t>формирование первоначального опыта практической деятельности;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spacing w:line="240" w:lineRule="auto"/>
        <w:ind w:firstLine="624"/>
        <w:jc w:val="both"/>
      </w:pPr>
      <w:r>
        <w:t>овладение навыками универсальных учебных действий у обучающихся на ступени основного общего образования.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Данное направление реализуется прог</w:t>
      </w:r>
      <w:r>
        <w:t>раммой «Секреты орфографии», «Логика», «Великий, могучий», «Занимательная математика», «Весёлая грамматика», «Увлекательная математика», «Язык родной, другим со мной», «В мире чисел», «Хозяюшка», «Юный эколог», «Юная швея». Форма организации внеурочной дея</w:t>
      </w:r>
      <w:r>
        <w:t>тельности — метапредметный учебный курс, кружок.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 xml:space="preserve">Для учащихся 5, 6, 7 классов введено направление </w:t>
      </w:r>
      <w:r>
        <w:rPr>
          <w:b/>
          <w:bCs/>
        </w:rPr>
        <w:t>«Основы духовно</w:t>
      </w:r>
      <w:r>
        <w:rPr>
          <w:b/>
          <w:bCs/>
        </w:rPr>
        <w:softHyphen/>
        <w:t xml:space="preserve">нравственной культуры народов России», </w:t>
      </w:r>
      <w:r>
        <w:t xml:space="preserve">обеспечивающее знание основных норм морали, культурных традиций народов России, формирование </w:t>
      </w:r>
      <w:r>
        <w:t>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Внеурочная деятельность проводится по выбору обучающихся и их родителей.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Время, отведенное на внеурочную деятельность, не включается</w:t>
      </w:r>
      <w:r>
        <w:t xml:space="preserve">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 xml:space="preserve">Для реализации в школе доступны следующие виды внеурочной </w:t>
      </w:r>
      <w:r>
        <w:t>деятельности:</w:t>
      </w:r>
    </w:p>
    <w:p w:rsidR="00E33696" w:rsidRDefault="0033385D" w:rsidP="005F5B29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spacing w:line="240" w:lineRule="auto"/>
        <w:ind w:firstLine="624"/>
        <w:jc w:val="both"/>
      </w:pPr>
      <w:r>
        <w:t>игровая деятельность;</w:t>
      </w:r>
    </w:p>
    <w:p w:rsidR="00E33696" w:rsidRDefault="0033385D" w:rsidP="005F5B29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spacing w:line="240" w:lineRule="auto"/>
        <w:ind w:firstLine="624"/>
        <w:jc w:val="both"/>
      </w:pPr>
      <w:r>
        <w:t>познавательная деятельность;</w:t>
      </w:r>
    </w:p>
    <w:p w:rsidR="00E33696" w:rsidRDefault="0033385D" w:rsidP="005F5B29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spacing w:line="240" w:lineRule="auto"/>
        <w:ind w:firstLine="624"/>
        <w:jc w:val="both"/>
      </w:pPr>
      <w:r>
        <w:t>проблемно-ценностное общение;</w:t>
      </w:r>
    </w:p>
    <w:p w:rsidR="00E33696" w:rsidRDefault="0033385D" w:rsidP="005F5B29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spacing w:line="240" w:lineRule="auto"/>
        <w:ind w:firstLine="624"/>
        <w:jc w:val="both"/>
      </w:pPr>
      <w:r>
        <w:t>досугово-развлекательная деятельность (досуговое общение);</w:t>
      </w:r>
    </w:p>
    <w:p w:rsidR="00E33696" w:rsidRDefault="0033385D" w:rsidP="005F5B29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spacing w:line="240" w:lineRule="auto"/>
        <w:ind w:firstLine="624"/>
        <w:jc w:val="both"/>
      </w:pPr>
      <w:r>
        <w:t>художественное творчество;</w:t>
      </w:r>
    </w:p>
    <w:p w:rsidR="00E33696" w:rsidRDefault="0033385D" w:rsidP="005F5B29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spacing w:line="240" w:lineRule="auto"/>
        <w:ind w:firstLine="624"/>
        <w:jc w:val="both"/>
      </w:pPr>
      <w:r>
        <w:t>социальное творчество (социально значимая волонтерская деятельность);</w:t>
      </w:r>
    </w:p>
    <w:p w:rsidR="00E33696" w:rsidRDefault="0033385D" w:rsidP="005F5B29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spacing w:line="240" w:lineRule="auto"/>
        <w:ind w:firstLine="624"/>
        <w:jc w:val="both"/>
      </w:pPr>
      <w:r>
        <w:t>трудо</w:t>
      </w:r>
      <w:r>
        <w:t>вая (производственная) деятельность;</w:t>
      </w:r>
    </w:p>
    <w:p w:rsidR="00E33696" w:rsidRDefault="0033385D" w:rsidP="005F5B29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spacing w:line="240" w:lineRule="auto"/>
        <w:ind w:firstLine="624"/>
        <w:jc w:val="both"/>
      </w:pPr>
      <w:r>
        <w:t>спортивно-оздоровительная деятельность;</w:t>
      </w:r>
    </w:p>
    <w:p w:rsidR="00E33696" w:rsidRDefault="0033385D" w:rsidP="005F5B29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spacing w:line="240" w:lineRule="auto"/>
        <w:ind w:firstLine="624"/>
        <w:jc w:val="both"/>
      </w:pPr>
      <w:r>
        <w:t>туристско-краеведческая деятельность.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Направления внеурочной деятельности способствуют сплочённости классных коллективов, выявлению одарённых детей, социализации и адаптации детей</w:t>
      </w:r>
      <w:r>
        <w:t xml:space="preserve"> в социуме.</w:t>
      </w:r>
    </w:p>
    <w:p w:rsidR="00E33696" w:rsidRDefault="0033385D" w:rsidP="005F5B29">
      <w:pPr>
        <w:pStyle w:val="11"/>
        <w:keepNext/>
        <w:keepLines/>
        <w:shd w:val="clear" w:color="auto" w:fill="auto"/>
        <w:spacing w:line="240" w:lineRule="auto"/>
        <w:ind w:left="0" w:firstLine="624"/>
        <w:jc w:val="both"/>
      </w:pPr>
      <w:bookmarkStart w:id="10" w:name="bookmark10"/>
      <w:bookmarkStart w:id="11" w:name="bookmark11"/>
      <w:r>
        <w:t>Предполагаемые результаты:</w:t>
      </w:r>
      <w:bookmarkEnd w:id="10"/>
      <w:bookmarkEnd w:id="11"/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rPr>
          <w:i/>
          <w:iCs/>
        </w:rPr>
        <w:t>Образовательные результаты</w:t>
      </w:r>
      <w:r>
        <w:t xml:space="preserve"> внеурочной деятельности школьников могут быть трех уровней.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 xml:space="preserve">Первый уровень результатов - приобретение школьником социальных знаний (об общественных нормах, об устройстве общества, о </w:t>
      </w:r>
      <w:r>
        <w:t xml:space="preserve">социально одобряемых и неодобряемых формах </w:t>
      </w:r>
      <w:r>
        <w:lastRenderedPageBreak/>
        <w:t>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</w:t>
      </w:r>
      <w:r>
        <w:t>ельном образовании) как значимыми для него носителями социального знания и повседневного опыта.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Второй уровень результатов - формирование позитивных отношений школьника к базовым ценностям общества (человек, семья, Отечество, природа, мир, знания, труд, ку</w:t>
      </w:r>
      <w:r>
        <w:t>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про</w:t>
      </w:r>
      <w:r>
        <w:t>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Третий уровень результатов - получение школьником опыта само</w:t>
      </w:r>
      <w:r>
        <w:t>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E33696" w:rsidRDefault="0033385D" w:rsidP="005F5B29">
      <w:pPr>
        <w:pStyle w:val="1"/>
        <w:numPr>
          <w:ilvl w:val="0"/>
          <w:numId w:val="5"/>
        </w:numPr>
        <w:shd w:val="clear" w:color="auto" w:fill="auto"/>
        <w:tabs>
          <w:tab w:val="left" w:pos="802"/>
        </w:tabs>
        <w:spacing w:line="240" w:lineRule="auto"/>
        <w:ind w:firstLine="624"/>
        <w:jc w:val="both"/>
      </w:pPr>
      <w:r>
        <w:t>й уровень - школьник знает и понимает общественную жизнь</w:t>
      </w:r>
      <w:r>
        <w:t>;</w:t>
      </w:r>
    </w:p>
    <w:p w:rsidR="00E33696" w:rsidRDefault="0033385D" w:rsidP="005F5B29">
      <w:pPr>
        <w:pStyle w:val="1"/>
        <w:numPr>
          <w:ilvl w:val="0"/>
          <w:numId w:val="5"/>
        </w:numPr>
        <w:shd w:val="clear" w:color="auto" w:fill="auto"/>
        <w:tabs>
          <w:tab w:val="left" w:pos="831"/>
        </w:tabs>
        <w:spacing w:line="240" w:lineRule="auto"/>
        <w:ind w:firstLine="624"/>
        <w:jc w:val="both"/>
      </w:pPr>
      <w:r>
        <w:t>й уровень - школьник ценит общественную жизнь;</w:t>
      </w:r>
    </w:p>
    <w:p w:rsidR="00E33696" w:rsidRDefault="0033385D" w:rsidP="005F5B29">
      <w:pPr>
        <w:pStyle w:val="1"/>
        <w:numPr>
          <w:ilvl w:val="0"/>
          <w:numId w:val="5"/>
        </w:numPr>
        <w:shd w:val="clear" w:color="auto" w:fill="auto"/>
        <w:tabs>
          <w:tab w:val="left" w:pos="831"/>
        </w:tabs>
        <w:spacing w:line="240" w:lineRule="auto"/>
        <w:ind w:firstLine="624"/>
        <w:jc w:val="both"/>
      </w:pPr>
      <w:r>
        <w:t>й уровень - школьник самостоятельно действует в общественной жизни.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 xml:space="preserve">Достижение всех трех уровней результатов внеурочной деятельности увеличивает вероятность появления </w:t>
      </w:r>
      <w:r>
        <w:rPr>
          <w:i/>
          <w:iCs/>
        </w:rPr>
        <w:t>образовательных эффектов</w:t>
      </w:r>
      <w:r>
        <w:t xml:space="preserve"> этой деятельнос</w:t>
      </w:r>
      <w:r>
        <w:t>ти (эффектов воспитания и социализации детей), в частности: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firstLine="624"/>
        <w:jc w:val="both"/>
      </w:pPr>
      <w:r>
        <w:t>формирования коммуникативной, этической, социальной, гражданской компетентности школьников;</w:t>
      </w:r>
    </w:p>
    <w:p w:rsidR="00E33696" w:rsidRDefault="0033385D" w:rsidP="005F5B29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firstLine="624"/>
        <w:jc w:val="both"/>
      </w:pPr>
      <w:r>
        <w:t>формирования у детей социокультурной идентичности: страновой (российской), этнической, культурной и др.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>Для организации внеурочной деятельности в рамках ФГОС нового поколения в школе имеются следующие условия: занятия в школе проводятся в одну смену, имеется столовая, спортивный зал, тренажерный зал, медицинский кабинет, кабинет хореографии, кабинет ИЗО, биб</w:t>
      </w:r>
      <w:r>
        <w:t>лиотека, компьютерный класс, мультимедийный класс, игровая площадка. Спортивный зал оснащен необходимым спортивным инвентарём.</w:t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624"/>
        <w:jc w:val="both"/>
      </w:pPr>
      <w:r>
        <w:t xml:space="preserve">Школа располагает материальной и технической базой, обеспечивающей организацию и проведение всех видов деятельности учащихся. </w:t>
      </w:r>
      <w:r>
        <w:t>Материальная и техническая база соответствует действующим санитарным и противопожарным правилам и нормам.</w:t>
      </w:r>
      <w:r>
        <w:br w:type="page"/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lastRenderedPageBreak/>
        <w:t>План внеурочной деятельности 1-4 классов</w:t>
      </w:r>
      <w:r>
        <w:rPr>
          <w:b/>
          <w:bCs/>
        </w:rPr>
        <w:br/>
        <w:t>МКОУ Лебяжинской СШ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755"/>
        <w:gridCol w:w="3784"/>
        <w:gridCol w:w="657"/>
        <w:gridCol w:w="652"/>
        <w:gridCol w:w="643"/>
        <w:gridCol w:w="657"/>
      </w:tblGrid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3755" w:type="dxa"/>
            <w:vMerge w:val="restart"/>
            <w:shd w:val="clear" w:color="auto" w:fill="FFFFFF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  <w:i/>
                <w:iCs/>
              </w:rPr>
              <w:t>Направление внеурочной деятельности</w:t>
            </w:r>
          </w:p>
        </w:tc>
        <w:tc>
          <w:tcPr>
            <w:tcW w:w="3784" w:type="dxa"/>
            <w:vMerge w:val="restart"/>
            <w:shd w:val="clear" w:color="auto" w:fill="FFFFFF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  <w:i/>
                <w:iCs/>
              </w:rPr>
              <w:t>Форма организации внеурочной деятельности</w:t>
            </w:r>
          </w:p>
        </w:tc>
        <w:tc>
          <w:tcPr>
            <w:tcW w:w="2609" w:type="dxa"/>
            <w:gridSpan w:val="4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  <w:i/>
                <w:iCs/>
              </w:rPr>
              <w:t>Количество</w:t>
            </w:r>
            <w:r>
              <w:rPr>
                <w:b/>
                <w:bCs/>
                <w:i/>
                <w:iCs/>
              </w:rPr>
              <w:t xml:space="preserve"> часов по классам</w:t>
            </w:r>
          </w:p>
        </w:tc>
      </w:tr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3755" w:type="dxa"/>
            <w:vMerge/>
            <w:shd w:val="clear" w:color="auto" w:fill="FFFFFF"/>
          </w:tcPr>
          <w:p w:rsidR="00E33696" w:rsidRDefault="00E33696" w:rsidP="005F5B29"/>
        </w:tc>
        <w:tc>
          <w:tcPr>
            <w:tcW w:w="3784" w:type="dxa"/>
            <w:vMerge/>
            <w:shd w:val="clear" w:color="auto" w:fill="FFFFFF"/>
          </w:tcPr>
          <w:p w:rsidR="00E33696" w:rsidRDefault="00E33696" w:rsidP="005F5B29"/>
        </w:tc>
        <w:tc>
          <w:tcPr>
            <w:tcW w:w="657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57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575"/>
          <w:jc w:val="center"/>
        </w:trPr>
        <w:tc>
          <w:tcPr>
            <w:tcW w:w="3755" w:type="dxa"/>
            <w:vMerge w:val="restart"/>
            <w:shd w:val="clear" w:color="auto" w:fill="FFFFFF"/>
            <w:vAlign w:val="center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Спортивно-оздоровительное</w:t>
            </w:r>
          </w:p>
        </w:tc>
        <w:tc>
          <w:tcPr>
            <w:tcW w:w="3784" w:type="dxa"/>
            <w:shd w:val="clear" w:color="auto" w:fill="FFFFFF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Ключ к здоровью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3755" w:type="dxa"/>
            <w:vMerge/>
            <w:shd w:val="clear" w:color="auto" w:fill="FFFFFF"/>
            <w:vAlign w:val="center"/>
          </w:tcPr>
          <w:p w:rsidR="00E33696" w:rsidRDefault="00E33696" w:rsidP="005F5B29"/>
        </w:tc>
        <w:tc>
          <w:tcPr>
            <w:tcW w:w="3784" w:type="dxa"/>
            <w:shd w:val="clear" w:color="auto" w:fill="FFFFFF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Здоровячок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52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</w:tr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3755" w:type="dxa"/>
            <w:vMerge w:val="restart"/>
            <w:shd w:val="clear" w:color="auto" w:fill="FFFFFF"/>
            <w:vAlign w:val="center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Духовно-нравственное</w:t>
            </w:r>
          </w:p>
        </w:tc>
        <w:tc>
          <w:tcPr>
            <w:tcW w:w="3784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Моя малая Родина</w:t>
            </w: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</w:tr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3755" w:type="dxa"/>
            <w:vMerge/>
            <w:shd w:val="clear" w:color="auto" w:fill="FFFFFF"/>
            <w:vAlign w:val="center"/>
          </w:tcPr>
          <w:p w:rsidR="00E33696" w:rsidRDefault="00E33696" w:rsidP="005F5B29"/>
        </w:tc>
        <w:tc>
          <w:tcPr>
            <w:tcW w:w="3784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История малой Родины</w:t>
            </w: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7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3755" w:type="dxa"/>
            <w:vMerge/>
            <w:shd w:val="clear" w:color="auto" w:fill="FFFFFF"/>
            <w:vAlign w:val="center"/>
          </w:tcPr>
          <w:p w:rsidR="00E33696" w:rsidRDefault="00E33696" w:rsidP="005F5B29"/>
        </w:tc>
        <w:tc>
          <w:tcPr>
            <w:tcW w:w="3784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Тропинка к своему «Я»</w:t>
            </w: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43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</w:tr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3755" w:type="dxa"/>
            <w:vMerge w:val="restart"/>
            <w:shd w:val="clear" w:color="auto" w:fill="FFFFFF"/>
            <w:vAlign w:val="center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Социальное</w:t>
            </w:r>
          </w:p>
        </w:tc>
        <w:tc>
          <w:tcPr>
            <w:tcW w:w="3784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Проектная деятельность</w:t>
            </w: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43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</w:tr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3755" w:type="dxa"/>
            <w:vMerge/>
            <w:shd w:val="clear" w:color="auto" w:fill="FFFFFF"/>
            <w:vAlign w:val="center"/>
          </w:tcPr>
          <w:p w:rsidR="00E33696" w:rsidRDefault="00E33696" w:rsidP="005F5B29"/>
        </w:tc>
        <w:tc>
          <w:tcPr>
            <w:tcW w:w="3784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 xml:space="preserve">Моя первая </w:t>
            </w:r>
            <w:r>
              <w:t>клумба</w:t>
            </w: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</w:tr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3755" w:type="dxa"/>
            <w:vMerge/>
            <w:shd w:val="clear" w:color="auto" w:fill="FFFFFF"/>
            <w:vAlign w:val="center"/>
          </w:tcPr>
          <w:p w:rsidR="00E33696" w:rsidRDefault="00E33696" w:rsidP="005F5B29"/>
        </w:tc>
        <w:tc>
          <w:tcPr>
            <w:tcW w:w="3784" w:type="dxa"/>
            <w:shd w:val="clear" w:color="auto" w:fill="FFFFFF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Безопасное детство</w:t>
            </w:r>
          </w:p>
        </w:tc>
        <w:tc>
          <w:tcPr>
            <w:tcW w:w="657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52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</w:tr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3755" w:type="dxa"/>
            <w:vMerge w:val="restart"/>
            <w:shd w:val="clear" w:color="auto" w:fill="FFFFFF"/>
            <w:vAlign w:val="center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Общеинтеллектуальное</w:t>
            </w:r>
          </w:p>
        </w:tc>
        <w:tc>
          <w:tcPr>
            <w:tcW w:w="3784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Секреты орфографии</w:t>
            </w: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43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</w:tr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3755" w:type="dxa"/>
            <w:vMerge/>
            <w:shd w:val="clear" w:color="auto" w:fill="FFFFFF"/>
            <w:vAlign w:val="center"/>
          </w:tcPr>
          <w:p w:rsidR="00E33696" w:rsidRDefault="00E33696" w:rsidP="005F5B29"/>
        </w:tc>
        <w:tc>
          <w:tcPr>
            <w:tcW w:w="3784" w:type="dxa"/>
            <w:shd w:val="clear" w:color="auto" w:fill="FFFFFF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Логика</w:t>
            </w: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</w:tr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3755" w:type="dxa"/>
            <w:vMerge/>
            <w:shd w:val="clear" w:color="auto" w:fill="FFFFFF"/>
            <w:vAlign w:val="center"/>
          </w:tcPr>
          <w:p w:rsidR="00E33696" w:rsidRDefault="00E33696" w:rsidP="005F5B29"/>
        </w:tc>
        <w:tc>
          <w:tcPr>
            <w:tcW w:w="3784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Великий, могучий</w:t>
            </w: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7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3755" w:type="dxa"/>
            <w:vMerge/>
            <w:shd w:val="clear" w:color="auto" w:fill="FFFFFF"/>
            <w:vAlign w:val="center"/>
          </w:tcPr>
          <w:p w:rsidR="00E33696" w:rsidRDefault="00E33696" w:rsidP="005F5B29"/>
        </w:tc>
        <w:tc>
          <w:tcPr>
            <w:tcW w:w="3784" w:type="dxa"/>
            <w:shd w:val="clear" w:color="auto" w:fill="FFFFFF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Занимательная математика</w:t>
            </w: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43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</w:tr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3755" w:type="dxa"/>
            <w:vMerge/>
            <w:shd w:val="clear" w:color="auto" w:fill="FFFFFF"/>
            <w:vAlign w:val="center"/>
          </w:tcPr>
          <w:p w:rsidR="00E33696" w:rsidRDefault="00E33696" w:rsidP="005F5B29"/>
        </w:tc>
        <w:tc>
          <w:tcPr>
            <w:tcW w:w="3784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Весёлая грамматика</w:t>
            </w: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</w:tr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3755" w:type="dxa"/>
            <w:vMerge/>
            <w:shd w:val="clear" w:color="auto" w:fill="FFFFFF"/>
            <w:vAlign w:val="center"/>
          </w:tcPr>
          <w:p w:rsidR="00E33696" w:rsidRDefault="00E33696" w:rsidP="005F5B29"/>
        </w:tc>
        <w:tc>
          <w:tcPr>
            <w:tcW w:w="3784" w:type="dxa"/>
            <w:shd w:val="clear" w:color="auto" w:fill="FFFFFF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Увлекательная математика</w:t>
            </w:r>
          </w:p>
        </w:tc>
        <w:tc>
          <w:tcPr>
            <w:tcW w:w="657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52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</w:tr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3755" w:type="dxa"/>
            <w:vMerge/>
            <w:shd w:val="clear" w:color="auto" w:fill="FFFFFF"/>
            <w:vAlign w:val="center"/>
          </w:tcPr>
          <w:p w:rsidR="00E33696" w:rsidRDefault="00E33696" w:rsidP="005F5B29"/>
        </w:tc>
        <w:tc>
          <w:tcPr>
            <w:tcW w:w="3784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Язык родной, другим со мной</w:t>
            </w:r>
          </w:p>
        </w:tc>
        <w:tc>
          <w:tcPr>
            <w:tcW w:w="657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52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</w:tr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3755" w:type="dxa"/>
            <w:vMerge/>
            <w:shd w:val="clear" w:color="auto" w:fill="FFFFFF"/>
            <w:vAlign w:val="center"/>
          </w:tcPr>
          <w:p w:rsidR="00E33696" w:rsidRDefault="00E33696" w:rsidP="005F5B29"/>
        </w:tc>
        <w:tc>
          <w:tcPr>
            <w:tcW w:w="3784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 xml:space="preserve">В мире </w:t>
            </w:r>
            <w:r>
              <w:t>чисел</w:t>
            </w:r>
          </w:p>
        </w:tc>
        <w:tc>
          <w:tcPr>
            <w:tcW w:w="657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</w:tcPr>
          <w:p w:rsidR="00E33696" w:rsidRDefault="00E33696" w:rsidP="005F5B29">
            <w:pPr>
              <w:rPr>
                <w:sz w:val="10"/>
                <w:szCs w:val="10"/>
              </w:rPr>
            </w:pPr>
          </w:p>
        </w:tc>
        <w:tc>
          <w:tcPr>
            <w:tcW w:w="657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3755" w:type="dxa"/>
            <w:vMerge w:val="restart"/>
            <w:shd w:val="clear" w:color="auto" w:fill="FFFFFF"/>
            <w:vAlign w:val="center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Общекультурное</w:t>
            </w:r>
          </w:p>
        </w:tc>
        <w:tc>
          <w:tcPr>
            <w:tcW w:w="3784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Хореография</w:t>
            </w:r>
          </w:p>
        </w:tc>
        <w:tc>
          <w:tcPr>
            <w:tcW w:w="657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57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3755" w:type="dxa"/>
            <w:vMerge/>
            <w:shd w:val="clear" w:color="auto" w:fill="FFFFFF"/>
            <w:vAlign w:val="center"/>
          </w:tcPr>
          <w:p w:rsidR="00E33696" w:rsidRDefault="00E33696" w:rsidP="005F5B29"/>
        </w:tc>
        <w:tc>
          <w:tcPr>
            <w:tcW w:w="3784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Изостудия</w:t>
            </w:r>
          </w:p>
        </w:tc>
        <w:tc>
          <w:tcPr>
            <w:tcW w:w="657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57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E33696" w:rsidTr="005F5B2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3755" w:type="dxa"/>
            <w:vMerge/>
            <w:shd w:val="clear" w:color="auto" w:fill="FFFFFF"/>
            <w:vAlign w:val="center"/>
          </w:tcPr>
          <w:p w:rsidR="00E33696" w:rsidRDefault="00E33696" w:rsidP="005F5B29"/>
        </w:tc>
        <w:tc>
          <w:tcPr>
            <w:tcW w:w="3784" w:type="dxa"/>
            <w:shd w:val="clear" w:color="auto" w:fill="FFFFFF"/>
            <w:vAlign w:val="center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Вокал</w:t>
            </w:r>
          </w:p>
        </w:tc>
        <w:tc>
          <w:tcPr>
            <w:tcW w:w="657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57" w:type="dxa"/>
            <w:shd w:val="clear" w:color="auto" w:fill="FFFFFF"/>
            <w:vAlign w:val="bottom"/>
          </w:tcPr>
          <w:p w:rsidR="00E33696" w:rsidRDefault="0033385D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</w:tbl>
    <w:p w:rsidR="00E33696" w:rsidRDefault="0033385D" w:rsidP="005F5B29">
      <w:pPr>
        <w:rPr>
          <w:sz w:val="2"/>
          <w:szCs w:val="2"/>
        </w:rPr>
      </w:pPr>
      <w:r>
        <w:br w:type="page"/>
      </w:r>
    </w:p>
    <w:p w:rsidR="00E33696" w:rsidRDefault="0033385D" w:rsidP="005F5B29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lastRenderedPageBreak/>
        <w:t>План внеурочной деятельности 5, 6, 7</w:t>
      </w:r>
      <w:r w:rsidR="005F5B29">
        <w:rPr>
          <w:b/>
          <w:bCs/>
        </w:rPr>
        <w:t>,8,9,10</w:t>
      </w:r>
      <w:r>
        <w:rPr>
          <w:b/>
          <w:bCs/>
        </w:rPr>
        <w:t xml:space="preserve"> классов</w:t>
      </w:r>
      <w:r>
        <w:rPr>
          <w:b/>
          <w:bCs/>
        </w:rPr>
        <w:br/>
        <w:t>МКОУ Лебяжинской СШ</w:t>
      </w:r>
    </w:p>
    <w:tbl>
      <w:tblPr>
        <w:tblOverlap w:val="never"/>
        <w:tblW w:w="11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383"/>
        <w:gridCol w:w="2977"/>
        <w:gridCol w:w="889"/>
        <w:gridCol w:w="889"/>
        <w:gridCol w:w="841"/>
        <w:gridCol w:w="850"/>
        <w:gridCol w:w="850"/>
        <w:gridCol w:w="850"/>
      </w:tblGrid>
      <w:tr w:rsidR="005F5B29" w:rsidRPr="005F5B29" w:rsidTr="005F5B29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3383" w:type="dxa"/>
            <w:vMerge w:val="restart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rPr>
                <w:b/>
                <w:bCs/>
                <w:i/>
                <w:iCs/>
              </w:rPr>
              <w:t>Направление внеурочной деятельности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rPr>
                <w:b/>
                <w:bCs/>
                <w:i/>
                <w:iCs/>
              </w:rPr>
              <w:t>Форма организации внеурочной деятельности</w:t>
            </w:r>
          </w:p>
        </w:tc>
        <w:tc>
          <w:tcPr>
            <w:tcW w:w="5169" w:type="dxa"/>
            <w:gridSpan w:val="6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bCs/>
                <w:i/>
                <w:iCs/>
              </w:rPr>
            </w:pPr>
            <w:r w:rsidRPr="005F5B29">
              <w:rPr>
                <w:b/>
                <w:bCs/>
                <w:i/>
                <w:iCs/>
              </w:rPr>
              <w:t>Количество часов</w:t>
            </w:r>
          </w:p>
        </w:tc>
      </w:tr>
      <w:tr w:rsidR="005F5B29" w:rsidRPr="005F5B29" w:rsidTr="005F5B29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3383" w:type="dxa"/>
            <w:vMerge/>
            <w:shd w:val="clear" w:color="auto" w:fill="FFFFFF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5B2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5B29">
              <w:rPr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889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F5B29">
              <w:rPr>
                <w:b/>
                <w:bCs/>
                <w:i/>
                <w:iCs/>
                <w:sz w:val="20"/>
                <w:szCs w:val="20"/>
              </w:rPr>
              <w:t>6 класс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F5B29">
              <w:rPr>
                <w:b/>
                <w:bCs/>
                <w:i/>
                <w:iCs/>
                <w:sz w:val="20"/>
                <w:szCs w:val="20"/>
              </w:rPr>
              <w:t>7 класс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F5B29">
              <w:rPr>
                <w:b/>
                <w:bCs/>
                <w:sz w:val="20"/>
                <w:szCs w:val="20"/>
              </w:rPr>
              <w:t>8</w:t>
            </w:r>
            <w:r w:rsidRPr="005F5B29">
              <w:rPr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850" w:type="dxa"/>
            <w:shd w:val="clear" w:color="auto" w:fill="FFFFFF"/>
          </w:tcPr>
          <w:p w:rsid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5B29">
              <w:rPr>
                <w:b/>
                <w:bCs/>
                <w:sz w:val="20"/>
                <w:szCs w:val="20"/>
              </w:rPr>
              <w:t xml:space="preserve">9 </w:t>
            </w:r>
            <w:r w:rsidRPr="005F5B29">
              <w:rPr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850" w:type="dxa"/>
            <w:shd w:val="clear" w:color="auto" w:fill="FFFFFF"/>
          </w:tcPr>
          <w:p w:rsid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5F5B29">
              <w:rPr>
                <w:b/>
                <w:bCs/>
                <w:sz w:val="20"/>
                <w:szCs w:val="20"/>
              </w:rPr>
              <w:t>10</w:t>
            </w:r>
            <w:r w:rsidRPr="005F5B29">
              <w:rPr>
                <w:b/>
                <w:bCs/>
                <w:i/>
                <w:iCs/>
                <w:sz w:val="20"/>
                <w:szCs w:val="20"/>
              </w:rPr>
              <w:t xml:space="preserve"> класс</w:t>
            </w:r>
          </w:p>
        </w:tc>
      </w:tr>
      <w:tr w:rsidR="005F5B29" w:rsidRPr="005F5B29" w:rsidTr="005F5B29">
        <w:tblPrEx>
          <w:tblCellMar>
            <w:top w:w="0" w:type="dxa"/>
            <w:bottom w:w="0" w:type="dxa"/>
          </w:tblCellMar>
        </w:tblPrEx>
        <w:trPr>
          <w:trHeight w:hRule="exact" w:val="575"/>
          <w:jc w:val="center"/>
        </w:trPr>
        <w:tc>
          <w:tcPr>
            <w:tcW w:w="3383" w:type="dxa"/>
            <w:shd w:val="clear" w:color="auto" w:fill="FFFFFF"/>
            <w:vAlign w:val="center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Спортивно-оздоровительное</w:t>
            </w:r>
          </w:p>
        </w:tc>
        <w:tc>
          <w:tcPr>
            <w:tcW w:w="2977" w:type="dxa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Час здоровья ОФП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</w:p>
        </w:tc>
      </w:tr>
      <w:tr w:rsidR="005F5B29" w:rsidRPr="005F5B29" w:rsidTr="005F5B29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3383" w:type="dxa"/>
            <w:vMerge w:val="restart"/>
            <w:shd w:val="clear" w:color="auto" w:fill="FFFFFF"/>
            <w:vAlign w:val="center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Духовно-нравственное</w:t>
            </w:r>
          </w:p>
        </w:tc>
        <w:tc>
          <w:tcPr>
            <w:tcW w:w="2977" w:type="dxa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Поиск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5B29" w:rsidRPr="005F5B29" w:rsidTr="005F5B29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3383" w:type="dxa"/>
            <w:vMerge/>
            <w:shd w:val="clear" w:color="auto" w:fill="FFFFFF"/>
            <w:vAlign w:val="center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Вдохновение</w:t>
            </w:r>
          </w:p>
        </w:tc>
        <w:tc>
          <w:tcPr>
            <w:tcW w:w="889" w:type="dxa"/>
            <w:shd w:val="clear" w:color="auto" w:fill="FFFFFF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shd w:val="clear" w:color="auto" w:fill="FFFFFF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shd w:val="clear" w:color="auto" w:fill="FFFFFF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rPr>
                <w:lang w:eastAsia="en-US" w:bidi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  <w:rPr>
                <w:lang w:eastAsia="en-US" w:bidi="en-US"/>
              </w:rPr>
            </w:pP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  <w:rPr>
                <w:lang w:eastAsia="en-US" w:bidi="en-US"/>
              </w:rPr>
            </w:pPr>
          </w:p>
        </w:tc>
      </w:tr>
      <w:tr w:rsidR="005F5B29" w:rsidRPr="005F5B29" w:rsidTr="005F5B29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3383" w:type="dxa"/>
            <w:vMerge w:val="restart"/>
            <w:shd w:val="clear" w:color="auto" w:fill="FFFFFF"/>
            <w:vAlign w:val="center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Социальное</w:t>
            </w:r>
          </w:p>
        </w:tc>
        <w:tc>
          <w:tcPr>
            <w:tcW w:w="2977" w:type="dxa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Безопасное колесо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rPr>
                <w:b/>
                <w:bCs/>
              </w:rPr>
              <w:t>1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</w:tr>
      <w:tr w:rsidR="005F5B29" w:rsidRPr="005F5B29" w:rsidTr="005F5B29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3383" w:type="dxa"/>
            <w:vMerge/>
            <w:shd w:val="clear" w:color="auto" w:fill="FFFFFF"/>
            <w:vAlign w:val="center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Медиация</w:t>
            </w:r>
          </w:p>
        </w:tc>
        <w:tc>
          <w:tcPr>
            <w:tcW w:w="889" w:type="dxa"/>
            <w:shd w:val="clear" w:color="auto" w:fill="FFFFFF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shd w:val="clear" w:color="auto" w:fill="FFFFFF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shd w:val="clear" w:color="auto" w:fill="FFFFFF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5F5B29" w:rsidRPr="005F5B29" w:rsidTr="005F5B29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383" w:type="dxa"/>
            <w:vMerge w:val="restart"/>
            <w:shd w:val="clear" w:color="auto" w:fill="FFFFFF"/>
            <w:vAlign w:val="center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Общеинтеллектуальное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Хозяюшка</w:t>
            </w:r>
          </w:p>
        </w:tc>
        <w:tc>
          <w:tcPr>
            <w:tcW w:w="889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89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41" w:type="dxa"/>
            <w:shd w:val="clear" w:color="auto" w:fill="FFFFFF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</w:tr>
      <w:tr w:rsidR="005F5B29" w:rsidRPr="005F5B29" w:rsidTr="005F5B2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3383" w:type="dxa"/>
            <w:vMerge/>
            <w:shd w:val="clear" w:color="auto" w:fill="FFFFFF"/>
            <w:vAlign w:val="center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Экология родного края</w:t>
            </w:r>
          </w:p>
        </w:tc>
        <w:tc>
          <w:tcPr>
            <w:tcW w:w="889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89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</w:p>
        </w:tc>
      </w:tr>
      <w:tr w:rsidR="005F5B29" w:rsidRPr="005F5B29" w:rsidTr="005F5B2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3383" w:type="dxa"/>
            <w:vMerge/>
            <w:shd w:val="clear" w:color="auto" w:fill="FFFFFF"/>
            <w:vAlign w:val="center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Юный волонтер</w:t>
            </w:r>
          </w:p>
        </w:tc>
        <w:tc>
          <w:tcPr>
            <w:tcW w:w="889" w:type="dxa"/>
            <w:shd w:val="clear" w:color="auto" w:fill="FFFFFF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shd w:val="clear" w:color="auto" w:fill="FFFFFF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5F5B29" w:rsidRPr="005F5B29" w:rsidTr="005F5B29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383" w:type="dxa"/>
            <w:vMerge w:val="restart"/>
            <w:shd w:val="clear" w:color="auto" w:fill="FFFFFF"/>
            <w:vAlign w:val="center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Общекультурное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В мире информационных но новоситей</w:t>
            </w:r>
          </w:p>
        </w:tc>
        <w:tc>
          <w:tcPr>
            <w:tcW w:w="889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89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</w:p>
        </w:tc>
      </w:tr>
      <w:tr w:rsidR="005F5B29" w:rsidRPr="005F5B29" w:rsidTr="005F5B2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3383" w:type="dxa"/>
            <w:vMerge/>
            <w:shd w:val="clear" w:color="auto" w:fill="FFFFFF"/>
            <w:vAlign w:val="center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Хореография</w:t>
            </w:r>
          </w:p>
        </w:tc>
        <w:tc>
          <w:tcPr>
            <w:tcW w:w="889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89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5F5B2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5F5B29" w:rsidRPr="005F5B29" w:rsidTr="005F5B29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3383" w:type="dxa"/>
            <w:vMerge/>
            <w:shd w:val="clear" w:color="auto" w:fill="FFFFFF"/>
            <w:vAlign w:val="center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F5B29" w:rsidRPr="005F5B29" w:rsidRDefault="005F5B29" w:rsidP="00F83C42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Вокал</w:t>
            </w:r>
          </w:p>
        </w:tc>
        <w:tc>
          <w:tcPr>
            <w:tcW w:w="889" w:type="dxa"/>
            <w:shd w:val="clear" w:color="auto" w:fill="FFFFFF"/>
            <w:vAlign w:val="bottom"/>
          </w:tcPr>
          <w:p w:rsidR="005F5B29" w:rsidRPr="005F5B29" w:rsidRDefault="005F5B29" w:rsidP="00F83C42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89" w:type="dxa"/>
            <w:shd w:val="clear" w:color="auto" w:fill="FFFFFF"/>
            <w:vAlign w:val="bottom"/>
          </w:tcPr>
          <w:p w:rsidR="005F5B29" w:rsidRPr="005F5B29" w:rsidRDefault="005F5B29" w:rsidP="00F83C42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F5B29" w:rsidRPr="005F5B29" w:rsidRDefault="005F5B29" w:rsidP="00F83C42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F5B29" w:rsidRPr="005F5B29" w:rsidRDefault="005F5B29" w:rsidP="00F83C42">
            <w:pPr>
              <w:pStyle w:val="a5"/>
              <w:shd w:val="clear" w:color="auto" w:fill="auto"/>
              <w:spacing w:line="240" w:lineRule="auto"/>
              <w:ind w:firstLine="0"/>
            </w:pPr>
            <w:r w:rsidRPr="005F5B29">
              <w:t>1</w:t>
            </w: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F83C42">
            <w:pPr>
              <w:pStyle w:val="a5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50" w:type="dxa"/>
            <w:shd w:val="clear" w:color="auto" w:fill="FFFFFF"/>
          </w:tcPr>
          <w:p w:rsidR="005F5B29" w:rsidRPr="005F5B29" w:rsidRDefault="005F5B29" w:rsidP="00F83C42">
            <w:pPr>
              <w:pStyle w:val="a5"/>
              <w:shd w:val="clear" w:color="auto" w:fill="auto"/>
              <w:spacing w:line="240" w:lineRule="auto"/>
              <w:ind w:firstLine="0"/>
            </w:pPr>
          </w:p>
        </w:tc>
      </w:tr>
      <w:tr w:rsidR="005F5B29" w:rsidRPr="005F5B29" w:rsidTr="005F5B29">
        <w:tblPrEx>
          <w:tblCellMar>
            <w:top w:w="0" w:type="dxa"/>
            <w:bottom w:w="0" w:type="dxa"/>
          </w:tblCellMar>
        </w:tblPrEx>
        <w:trPr>
          <w:gridAfter w:val="7"/>
          <w:wAfter w:w="8146" w:type="dxa"/>
          <w:trHeight w:hRule="exact" w:val="84"/>
          <w:jc w:val="center"/>
        </w:trPr>
        <w:tc>
          <w:tcPr>
            <w:tcW w:w="3383" w:type="dxa"/>
            <w:vMerge/>
            <w:shd w:val="clear" w:color="auto" w:fill="FFFFFF"/>
            <w:vAlign w:val="center"/>
          </w:tcPr>
          <w:p w:rsidR="005F5B29" w:rsidRPr="005F5B29" w:rsidRDefault="005F5B29" w:rsidP="005F5B29">
            <w:pPr>
              <w:rPr>
                <w:rFonts w:ascii="Times New Roman" w:hAnsi="Times New Roman" w:cs="Times New Roman"/>
              </w:rPr>
            </w:pPr>
          </w:p>
        </w:tc>
      </w:tr>
    </w:tbl>
    <w:p w:rsidR="0033385D" w:rsidRDefault="0033385D" w:rsidP="005F5B29"/>
    <w:sectPr w:rsidR="0033385D" w:rsidSect="00E33696">
      <w:pgSz w:w="11900" w:h="16840"/>
      <w:pgMar w:top="1060" w:right="741" w:bottom="954" w:left="915" w:header="632" w:footer="52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85D" w:rsidRDefault="0033385D" w:rsidP="00E33696">
      <w:r>
        <w:separator/>
      </w:r>
    </w:p>
  </w:endnote>
  <w:endnote w:type="continuationSeparator" w:id="1">
    <w:p w:rsidR="0033385D" w:rsidRDefault="0033385D" w:rsidP="00E3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85D" w:rsidRDefault="0033385D"/>
  </w:footnote>
  <w:footnote w:type="continuationSeparator" w:id="1">
    <w:p w:rsidR="0033385D" w:rsidRDefault="003338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59C"/>
    <w:multiLevelType w:val="multilevel"/>
    <w:tmpl w:val="D090A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D5A27"/>
    <w:multiLevelType w:val="multilevel"/>
    <w:tmpl w:val="932462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E3F16"/>
    <w:multiLevelType w:val="multilevel"/>
    <w:tmpl w:val="FD2AB65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845D33"/>
    <w:multiLevelType w:val="multilevel"/>
    <w:tmpl w:val="94726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A544BC"/>
    <w:multiLevelType w:val="multilevel"/>
    <w:tmpl w:val="4EBE3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33696"/>
    <w:rsid w:val="0033385D"/>
    <w:rsid w:val="005F5B29"/>
    <w:rsid w:val="0075538A"/>
    <w:rsid w:val="00C62D86"/>
    <w:rsid w:val="00E3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36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3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33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E33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E33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E33696"/>
    <w:pPr>
      <w:shd w:val="clear" w:color="auto" w:fill="FFFFFF"/>
      <w:spacing w:line="271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33696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E33696"/>
    <w:pPr>
      <w:shd w:val="clear" w:color="auto" w:fill="FFFFFF"/>
      <w:spacing w:line="276" w:lineRule="auto"/>
      <w:ind w:left="480" w:firstLine="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E33696"/>
    <w:pPr>
      <w:shd w:val="clear" w:color="auto" w:fill="FFFFFF"/>
      <w:spacing w:line="271" w:lineRule="auto"/>
      <w:ind w:firstLine="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user</cp:lastModifiedBy>
  <cp:revision>2</cp:revision>
  <dcterms:created xsi:type="dcterms:W3CDTF">2020-09-10T13:51:00Z</dcterms:created>
  <dcterms:modified xsi:type="dcterms:W3CDTF">2020-09-10T13:51:00Z</dcterms:modified>
</cp:coreProperties>
</file>